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rPr>
      </w:pPr>
      <w:r>
        <w:rPr>
          <w:rFonts w:hint="eastAsia"/>
          <w:sz w:val="30"/>
          <w:szCs w:val="30"/>
          <w:lang w:val="en-US" w:eastAsia="zh-CN"/>
        </w:rPr>
        <w:t>山东</w:t>
      </w:r>
      <w:r>
        <w:rPr>
          <w:rFonts w:hint="eastAsia"/>
          <w:sz w:val="30"/>
          <w:szCs w:val="30"/>
        </w:rPr>
        <w:t>胜丰</w:t>
      </w:r>
      <w:r>
        <w:rPr>
          <w:rFonts w:hint="eastAsia"/>
          <w:sz w:val="30"/>
          <w:szCs w:val="30"/>
          <w:lang w:val="en-US" w:eastAsia="zh-CN"/>
        </w:rPr>
        <w:t>检测科技有限</w:t>
      </w:r>
      <w:r>
        <w:rPr>
          <w:rFonts w:hint="eastAsia"/>
          <w:sz w:val="30"/>
          <w:szCs w:val="30"/>
        </w:rPr>
        <w:t>公司</w:t>
      </w:r>
    </w:p>
    <w:p>
      <w:pPr>
        <w:jc w:val="center"/>
        <w:rPr>
          <w:rFonts w:hint="eastAsia" w:eastAsia="黑体"/>
          <w:color w:val="000000"/>
          <w:sz w:val="36"/>
          <w:lang w:val="en-US" w:eastAsia="zh-CN"/>
        </w:rPr>
      </w:pPr>
      <w:r>
        <w:rPr>
          <w:rFonts w:hint="eastAsia" w:eastAsia="黑体"/>
          <w:color w:val="000000"/>
          <w:sz w:val="36"/>
          <w:lang w:val="en-US" w:eastAsia="zh-CN"/>
        </w:rPr>
        <w:t>职业卫生技术服务</w:t>
      </w:r>
      <w:r>
        <w:rPr>
          <w:rFonts w:hint="eastAsia" w:eastAsia="黑体"/>
          <w:color w:val="000000"/>
          <w:sz w:val="36"/>
        </w:rPr>
        <w:t>工作</w:t>
      </w:r>
      <w:r>
        <w:rPr>
          <w:rFonts w:hint="eastAsia" w:eastAsia="黑体"/>
          <w:color w:val="000000"/>
          <w:sz w:val="36"/>
          <w:lang w:val="en-US" w:eastAsia="zh-CN"/>
        </w:rPr>
        <w:t>信息公开表</w:t>
      </w:r>
    </w:p>
    <w:p>
      <w:pPr>
        <w:ind w:right="105" w:rightChars="50"/>
        <w:jc w:val="right"/>
        <w:rPr>
          <w:rFonts w:hint="default" w:ascii="宋体" w:hAnsi="宋体" w:eastAsia="宋体"/>
          <w:sz w:val="24"/>
          <w:lang w:val="en-US" w:eastAsia="zh-CN"/>
        </w:rPr>
      </w:pPr>
      <w:r>
        <w:rPr>
          <w:rFonts w:hint="eastAsia" w:ascii="宋体" w:hAnsi="宋体"/>
          <w:sz w:val="24"/>
        </w:rPr>
        <w:t>SF/JL-</w:t>
      </w:r>
      <w:r>
        <w:rPr>
          <w:rFonts w:hint="eastAsia" w:ascii="宋体" w:hAnsi="宋体"/>
          <w:sz w:val="24"/>
          <w:lang w:val="en-US" w:eastAsia="zh-CN"/>
        </w:rPr>
        <w:t>4201-22.02.09</w:t>
      </w:r>
    </w:p>
    <w:p>
      <w:pPr>
        <w:wordWrap w:val="0"/>
        <w:ind w:right="105" w:rightChars="50"/>
        <w:jc w:val="right"/>
      </w:pPr>
      <w:r>
        <w:rPr>
          <w:rFonts w:hint="eastAsia" w:ascii="宋体" w:hAnsi="宋体"/>
          <w:sz w:val="24"/>
        </w:rPr>
        <w:t>第</w:t>
      </w:r>
      <w:r>
        <w:rPr>
          <w:rFonts w:hint="eastAsia" w:ascii="宋体" w:hAnsi="宋体"/>
          <w:sz w:val="24"/>
          <w:lang w:val="en-US" w:eastAsia="zh-CN"/>
        </w:rPr>
        <w:t xml:space="preserve">   </w:t>
      </w:r>
      <w:r>
        <w:rPr>
          <w:rFonts w:hint="eastAsia" w:ascii="宋体" w:hAnsi="宋体"/>
          <w:sz w:val="24"/>
        </w:rPr>
        <w:t>页 共</w:t>
      </w:r>
      <w:r>
        <w:rPr>
          <w:rFonts w:hint="eastAsia" w:ascii="宋体" w:hAnsi="宋体"/>
          <w:sz w:val="24"/>
          <w:lang w:val="en-US" w:eastAsia="zh-CN"/>
        </w:rPr>
        <w:t xml:space="preserve">   </w:t>
      </w:r>
      <w:r>
        <w:rPr>
          <w:rFonts w:hint="eastAsia" w:ascii="宋体" w:hAnsi="宋体"/>
          <w:sz w:val="24"/>
        </w:rPr>
        <w:t>页</w:t>
      </w:r>
    </w:p>
    <w:tbl>
      <w:tblPr>
        <w:tblStyle w:val="4"/>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
        <w:gridCol w:w="1983"/>
        <w:gridCol w:w="3383"/>
        <w:gridCol w:w="2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646" w:type="pct"/>
            <w:noWrap w:val="0"/>
            <w:vAlign w:val="center"/>
          </w:tcPr>
          <w:p>
            <w:pPr>
              <w:jc w:val="center"/>
              <w:rPr>
                <w:rFonts w:hint="default" w:eastAsia="宋体"/>
                <w:b/>
                <w:bCs/>
                <w:vertAlign w:val="baseline"/>
                <w:lang w:val="en-US" w:eastAsia="zh-CN"/>
              </w:rPr>
            </w:pPr>
            <w:r>
              <w:rPr>
                <w:rFonts w:hint="eastAsia"/>
                <w:b/>
                <w:bCs/>
                <w:highlight w:val="none"/>
                <w:vertAlign w:val="baseline"/>
                <w:lang w:val="en-US" w:eastAsia="zh-CN"/>
              </w:rPr>
              <w:t>项目名称</w:t>
            </w:r>
          </w:p>
        </w:tc>
        <w:tc>
          <w:tcPr>
            <w:tcW w:w="4353" w:type="pct"/>
            <w:gridSpan w:val="3"/>
            <w:noWrap w:val="0"/>
            <w:vAlign w:val="center"/>
          </w:tcPr>
          <w:p>
            <w:pPr>
              <w:jc w:val="center"/>
              <w:rPr>
                <w:rFonts w:hint="default"/>
                <w:vertAlign w:val="baseline"/>
                <w:lang w:val="en-US" w:eastAsia="zh-CN"/>
              </w:rPr>
            </w:pPr>
            <w:r>
              <w:rPr>
                <w:rFonts w:hint="eastAsia" w:ascii="Calibri" w:hAnsi="Calibri" w:eastAsia="宋体" w:cs="Times New Roman"/>
                <w:b w:val="0"/>
                <w:bCs w:val="0"/>
                <w:kern w:val="2"/>
                <w:sz w:val="21"/>
                <w:szCs w:val="24"/>
                <w:vertAlign w:val="baseline"/>
                <w:lang w:val="en-US" w:eastAsia="zh-CN" w:bidi="ar-SA"/>
              </w:rPr>
              <w:t>胜利石油管理局有限公司电力分公司供电管理区职业病危害定期检测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46" w:type="pct"/>
            <w:vMerge w:val="restart"/>
            <w:noWrap w:val="0"/>
            <w:vAlign w:val="center"/>
          </w:tcPr>
          <w:p>
            <w:pPr>
              <w:jc w:val="center"/>
              <w:rPr>
                <w:rFonts w:hint="default"/>
                <w:b/>
                <w:bCs/>
                <w:vertAlign w:val="baseline"/>
                <w:lang w:val="en-US" w:eastAsia="zh-CN"/>
              </w:rPr>
            </w:pPr>
            <w:r>
              <w:rPr>
                <w:rFonts w:hint="eastAsia"/>
                <w:b/>
                <w:bCs/>
                <w:vertAlign w:val="baseline"/>
                <w:lang w:val="en-US" w:eastAsia="zh-CN"/>
              </w:rPr>
              <w:t>用人单位信息</w:t>
            </w:r>
          </w:p>
        </w:tc>
        <w:tc>
          <w:tcPr>
            <w:tcW w:w="996" w:type="pct"/>
            <w:noWrap w:val="0"/>
            <w:vAlign w:val="center"/>
          </w:tcPr>
          <w:p>
            <w:pPr>
              <w:jc w:val="center"/>
              <w:rPr>
                <w:rFonts w:hint="eastAsia" w:eastAsia="宋体"/>
                <w:vertAlign w:val="baseline"/>
                <w:lang w:val="en-US" w:eastAsia="zh-CN"/>
              </w:rPr>
            </w:pPr>
            <w:r>
              <w:rPr>
                <w:rFonts w:hint="eastAsia"/>
                <w:vertAlign w:val="baseline"/>
                <w:lang w:val="en-US" w:eastAsia="zh-CN"/>
              </w:rPr>
              <w:t>名称</w:t>
            </w:r>
          </w:p>
        </w:tc>
        <w:tc>
          <w:tcPr>
            <w:tcW w:w="2044" w:type="pct"/>
            <w:noWrap w:val="0"/>
            <w:vAlign w:val="center"/>
          </w:tcPr>
          <w:p>
            <w:pPr>
              <w:jc w:val="center"/>
              <w:rPr>
                <w:rFonts w:hint="eastAsia" w:eastAsia="宋体"/>
                <w:vertAlign w:val="baseline"/>
                <w:lang w:val="en-US" w:eastAsia="zh-CN"/>
              </w:rPr>
            </w:pPr>
            <w:r>
              <w:rPr>
                <w:rFonts w:hint="eastAsia"/>
                <w:vertAlign w:val="baseline"/>
                <w:lang w:val="en-US" w:eastAsia="zh-CN"/>
              </w:rPr>
              <w:t>地址</w:t>
            </w:r>
          </w:p>
        </w:tc>
        <w:tc>
          <w:tcPr>
            <w:tcW w:w="1312" w:type="pct"/>
            <w:noWrap w:val="0"/>
            <w:vAlign w:val="center"/>
          </w:tcPr>
          <w:p>
            <w:pPr>
              <w:jc w:val="center"/>
              <w:rPr>
                <w:rFonts w:hint="eastAsia" w:eastAsia="宋体"/>
                <w:vertAlign w:val="baseline"/>
                <w:lang w:val="en-US" w:eastAsia="zh-CN"/>
              </w:rPr>
            </w:pPr>
            <w:r>
              <w:rPr>
                <w:rFonts w:hint="eastAsia"/>
                <w:vertAlign w:val="baseline"/>
                <w:lang w:val="en-US" w:eastAsia="zh-CN"/>
              </w:rPr>
              <w:t>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46" w:type="pct"/>
            <w:vMerge w:val="continue"/>
            <w:noWrap w:val="0"/>
            <w:vAlign w:val="center"/>
          </w:tcPr>
          <w:p>
            <w:pPr>
              <w:jc w:val="center"/>
              <w:rPr>
                <w:rFonts w:hint="eastAsia"/>
                <w:b/>
                <w:bCs/>
                <w:vertAlign w:val="baseline"/>
                <w:lang w:val="en-US" w:eastAsia="zh-CN"/>
              </w:rPr>
            </w:pPr>
          </w:p>
        </w:tc>
        <w:tc>
          <w:tcPr>
            <w:tcW w:w="996" w:type="pct"/>
            <w:noWrap w:val="0"/>
            <w:vAlign w:val="center"/>
          </w:tcPr>
          <w:p>
            <w:pPr>
              <w:jc w:val="center"/>
              <w:rPr>
                <w:rFonts w:hint="default" w:eastAsia="宋体"/>
                <w:vertAlign w:val="baseline"/>
                <w:lang w:val="en-US" w:eastAsia="zh-CN"/>
              </w:rPr>
            </w:pPr>
            <w:r>
              <w:rPr>
                <w:rFonts w:hint="eastAsia" w:ascii="Calibri" w:hAnsi="Calibri" w:eastAsia="宋体" w:cs="Times New Roman"/>
                <w:b w:val="0"/>
                <w:bCs w:val="0"/>
                <w:kern w:val="2"/>
                <w:sz w:val="21"/>
                <w:szCs w:val="24"/>
                <w:vertAlign w:val="baseline"/>
                <w:lang w:val="en-US" w:eastAsia="zh-CN" w:bidi="ar-SA"/>
              </w:rPr>
              <w:t>胜利石油管理局有限公司电力分公司供电管理区</w:t>
            </w:r>
          </w:p>
        </w:tc>
        <w:tc>
          <w:tcPr>
            <w:tcW w:w="2044" w:type="pct"/>
            <w:noWrap w:val="0"/>
            <w:vAlign w:val="center"/>
          </w:tcPr>
          <w:p>
            <w:pPr>
              <w:jc w:val="center"/>
              <w:rPr>
                <w:rFonts w:hint="default" w:eastAsia="宋体"/>
                <w:vertAlign w:val="baseline"/>
                <w:lang w:val="en-US" w:eastAsia="zh-CN"/>
              </w:rPr>
            </w:pPr>
            <w:r>
              <w:rPr>
                <w:rFonts w:hint="eastAsia" w:ascii="宋体" w:hAnsi="宋体" w:eastAsia="宋体" w:cs="宋体"/>
                <w:bCs/>
                <w:kern w:val="0"/>
                <w:sz w:val="24"/>
                <w:szCs w:val="24"/>
              </w:rPr>
              <w:t>东营市东营区</w:t>
            </w:r>
          </w:p>
        </w:tc>
        <w:tc>
          <w:tcPr>
            <w:tcW w:w="1312"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李东进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noWrap w:val="0"/>
            <w:vAlign w:val="center"/>
          </w:tcPr>
          <w:p>
            <w:pPr>
              <w:jc w:val="center"/>
              <w:rPr>
                <w:rFonts w:hint="eastAsia"/>
                <w:b/>
                <w:bCs/>
                <w:vertAlign w:val="baseline"/>
                <w:lang w:val="en-US" w:eastAsia="zh-CN"/>
              </w:rPr>
            </w:pPr>
            <w:r>
              <w:rPr>
                <w:rFonts w:hint="eastAsia"/>
                <w:b/>
                <w:bCs/>
                <w:vertAlign w:val="baseline"/>
                <w:lang w:val="en-US" w:eastAsia="zh-CN"/>
              </w:rPr>
              <w:t>技术服务项目组人员名单</w:t>
            </w:r>
          </w:p>
        </w:tc>
        <w:tc>
          <w:tcPr>
            <w:tcW w:w="4353" w:type="pct"/>
            <w:gridSpan w:val="3"/>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焦春源、王秀娟、刘天敏、王丹丹、刘新娃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46" w:type="pct"/>
            <w:vMerge w:val="restart"/>
            <w:noWrap w:val="0"/>
            <w:vAlign w:val="center"/>
          </w:tcPr>
          <w:p>
            <w:pPr>
              <w:jc w:val="center"/>
              <w:rPr>
                <w:rFonts w:hint="eastAsia"/>
                <w:b/>
                <w:bCs/>
                <w:vertAlign w:val="baseline"/>
                <w:lang w:val="en-US" w:eastAsia="zh-CN"/>
              </w:rPr>
            </w:pPr>
            <w:r>
              <w:rPr>
                <w:rFonts w:hint="eastAsia"/>
                <w:b/>
                <w:bCs/>
                <w:vertAlign w:val="baseline"/>
                <w:lang w:val="en-US" w:eastAsia="zh-CN"/>
              </w:rPr>
              <w:t>现场调查情况</w:t>
            </w:r>
          </w:p>
        </w:tc>
        <w:tc>
          <w:tcPr>
            <w:tcW w:w="996" w:type="pc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调查时间</w:t>
            </w:r>
          </w:p>
        </w:tc>
        <w:tc>
          <w:tcPr>
            <w:tcW w:w="2044" w:type="pct"/>
            <w:noWrap w:val="0"/>
            <w:vAlign w:val="center"/>
          </w:tcPr>
          <w:p>
            <w:pPr>
              <w:jc w:val="center"/>
              <w:rPr>
                <w:rFonts w:hint="eastAsia" w:eastAsia="宋体"/>
                <w:highlight w:val="none"/>
                <w:vertAlign w:val="baseline"/>
                <w:lang w:val="en-US" w:eastAsia="zh-CN"/>
              </w:rPr>
            </w:pPr>
            <w:r>
              <w:rPr>
                <w:rFonts w:hint="eastAsia"/>
                <w:highlight w:val="none"/>
                <w:vertAlign w:val="baseline"/>
                <w:lang w:val="en-US" w:eastAsia="zh-CN"/>
              </w:rPr>
              <w:t>调查人</w:t>
            </w:r>
          </w:p>
        </w:tc>
        <w:tc>
          <w:tcPr>
            <w:tcW w:w="1312" w:type="pct"/>
            <w:noWrap w:val="0"/>
            <w:vAlign w:val="center"/>
          </w:tcPr>
          <w:p>
            <w:pPr>
              <w:jc w:val="center"/>
              <w:rPr>
                <w:rFonts w:hint="default" w:eastAsia="宋体"/>
                <w:highlight w:val="none"/>
                <w:vertAlign w:val="baseline"/>
                <w:lang w:val="en-US" w:eastAsia="zh-CN"/>
              </w:rPr>
            </w:pPr>
            <w:r>
              <w:rPr>
                <w:rFonts w:hint="eastAsia"/>
                <w:highlight w:val="none"/>
                <w:vertAlign w:val="baseline"/>
                <w:lang w:val="en-US" w:eastAsia="zh-CN"/>
              </w:rPr>
              <w:t>用人单位陪同人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6" w:type="pct"/>
            <w:vMerge w:val="continue"/>
            <w:noWrap w:val="0"/>
            <w:vAlign w:val="center"/>
          </w:tcPr>
          <w:p>
            <w:pPr>
              <w:jc w:val="center"/>
              <w:rPr>
                <w:rFonts w:hint="eastAsia"/>
                <w:b/>
                <w:bCs/>
                <w:vertAlign w:val="baseline"/>
                <w:lang w:val="en-US" w:eastAsia="zh-CN"/>
              </w:rPr>
            </w:pPr>
          </w:p>
        </w:tc>
        <w:tc>
          <w:tcPr>
            <w:tcW w:w="996" w:type="pct"/>
            <w:noWrap w:val="0"/>
            <w:vAlign w:val="center"/>
          </w:tcPr>
          <w:p>
            <w:pPr>
              <w:jc w:val="center"/>
              <w:rPr>
                <w:rFonts w:hint="default"/>
                <w:highlight w:val="none"/>
                <w:vertAlign w:val="baseline"/>
                <w:lang w:val="en-US" w:eastAsia="zh-CN"/>
              </w:rPr>
            </w:pPr>
            <w:r>
              <w:rPr>
                <w:rFonts w:hint="eastAsia"/>
                <w:highlight w:val="none"/>
                <w:vertAlign w:val="baseline"/>
                <w:lang w:val="en-US" w:eastAsia="zh-CN"/>
              </w:rPr>
              <w:t>2022.12.4-12.22</w:t>
            </w:r>
          </w:p>
        </w:tc>
        <w:tc>
          <w:tcPr>
            <w:tcW w:w="2044" w:type="pct"/>
            <w:noWrap w:val="0"/>
            <w:vAlign w:val="center"/>
          </w:tcPr>
          <w:p>
            <w:pPr>
              <w:jc w:val="center"/>
              <w:rPr>
                <w:rFonts w:hint="default"/>
                <w:highlight w:val="none"/>
                <w:vertAlign w:val="baseline"/>
                <w:lang w:val="en-US" w:eastAsia="zh-CN"/>
              </w:rPr>
            </w:pPr>
            <w:r>
              <w:rPr>
                <w:rFonts w:hint="eastAsia"/>
                <w:highlight w:val="none"/>
                <w:vertAlign w:val="baseline"/>
                <w:lang w:val="en-US" w:eastAsia="zh-CN"/>
              </w:rPr>
              <w:t>焦春源、王秀娟</w:t>
            </w:r>
          </w:p>
        </w:tc>
        <w:tc>
          <w:tcPr>
            <w:tcW w:w="1312"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李东进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3" w:hRule="atLeast"/>
          <w:jc w:val="center"/>
        </w:trPr>
        <w:tc>
          <w:tcPr>
            <w:tcW w:w="646" w:type="pct"/>
            <w:vMerge w:val="continue"/>
            <w:noWrap w:val="0"/>
            <w:vAlign w:val="center"/>
          </w:tcPr>
          <w:p>
            <w:pPr>
              <w:jc w:val="center"/>
              <w:rPr>
                <w:rFonts w:hint="eastAsia"/>
                <w:b/>
                <w:bCs/>
                <w:vertAlign w:val="baseline"/>
                <w:lang w:val="en-US" w:eastAsia="zh-CN"/>
              </w:rPr>
            </w:pPr>
          </w:p>
        </w:tc>
        <w:tc>
          <w:tcPr>
            <w:tcW w:w="996" w:type="pct"/>
            <w:noWrap w:val="0"/>
            <w:vAlign w:val="center"/>
          </w:tcPr>
          <w:p>
            <w:pPr>
              <w:jc w:val="center"/>
              <w:rPr>
                <w:rFonts w:hint="default"/>
                <w:vertAlign w:val="baseline"/>
                <w:lang w:val="en-US" w:eastAsia="zh-CN"/>
              </w:rPr>
            </w:pPr>
            <w:r>
              <w:rPr>
                <w:rFonts w:hint="eastAsia"/>
                <w:vertAlign w:val="baseline"/>
                <w:lang w:val="en-US" w:eastAsia="zh-CN"/>
              </w:rPr>
              <w:t>图像影像资料</w:t>
            </w:r>
          </w:p>
        </w:tc>
        <w:tc>
          <w:tcPr>
            <w:tcW w:w="3357" w:type="pct"/>
            <w:gridSpan w:val="2"/>
            <w:noWrap w:val="0"/>
            <w:vAlign w:val="top"/>
          </w:tcPr>
          <w:p>
            <w:pPr>
              <w:pStyle w:val="2"/>
              <w:jc w:val="both"/>
              <w:rPr>
                <w:rFonts w:hint="eastAsia"/>
                <w:lang w:val="en-US" w:eastAsia="zh-CN"/>
              </w:rPr>
            </w:pPr>
            <w:r>
              <w:rPr>
                <w:rFonts w:hint="eastAsia"/>
                <w:lang w:val="en-US" w:eastAsia="zh-CN"/>
              </w:rPr>
              <w:drawing>
                <wp:inline distT="0" distB="0" distL="114300" distR="114300">
                  <wp:extent cx="3338195" cy="1800860"/>
                  <wp:effectExtent l="0" t="0" r="14605" b="8890"/>
                  <wp:docPr id="4" name="图片 4" descr="436e9c880a92cd9d4404db2fb0f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36e9c880a92cd9d4404db2fb0f2025"/>
                          <pic:cNvPicPr>
                            <a:picLocks noChangeAspect="1"/>
                          </pic:cNvPicPr>
                        </pic:nvPicPr>
                        <pic:blipFill>
                          <a:blip r:embed="rId4"/>
                          <a:stretch>
                            <a:fillRect/>
                          </a:stretch>
                        </pic:blipFill>
                        <pic:spPr>
                          <a:xfrm>
                            <a:off x="0" y="0"/>
                            <a:ext cx="3338195" cy="1800860"/>
                          </a:xfrm>
                          <a:prstGeom prst="rect">
                            <a:avLst/>
                          </a:prstGeom>
                        </pic:spPr>
                      </pic:pic>
                    </a:graphicData>
                  </a:graphic>
                </wp:inline>
              </w:drawing>
            </w:r>
          </w:p>
          <w:p>
            <w:pPr>
              <w:rPr>
                <w:rFonts w:hint="eastAsia"/>
                <w:lang w:val="en-US" w:eastAsia="zh-CN"/>
              </w:rPr>
            </w:pPr>
            <w:r>
              <w:rPr>
                <w:rFonts w:hint="eastAsia"/>
                <w:lang w:val="en-US" w:eastAsia="zh-CN"/>
              </w:rPr>
              <w:drawing>
                <wp:inline distT="0" distB="0" distL="114300" distR="114300">
                  <wp:extent cx="3366135" cy="2307590"/>
                  <wp:effectExtent l="0" t="0" r="5715" b="16510"/>
                  <wp:docPr id="5" name="图片 5" descr="329f32b96953f96e5aa664cdd3945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29f32b96953f96e5aa664cdd3945ae"/>
                          <pic:cNvPicPr>
                            <a:picLocks noChangeAspect="1"/>
                          </pic:cNvPicPr>
                        </pic:nvPicPr>
                        <pic:blipFill>
                          <a:blip r:embed="rId5"/>
                          <a:stretch>
                            <a:fillRect/>
                          </a:stretch>
                        </pic:blipFill>
                        <pic:spPr>
                          <a:xfrm>
                            <a:off x="0" y="0"/>
                            <a:ext cx="3366135" cy="2307590"/>
                          </a:xfrm>
                          <a:prstGeom prst="rect">
                            <a:avLst/>
                          </a:prstGeom>
                        </pic:spPr>
                      </pic:pic>
                    </a:graphicData>
                  </a:graphic>
                </wp:inline>
              </w:drawing>
            </w:r>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6" w:type="pct"/>
            <w:vMerge w:val="restart"/>
            <w:noWrap w:val="0"/>
            <w:vAlign w:val="center"/>
          </w:tcPr>
          <w:p>
            <w:pPr>
              <w:jc w:val="center"/>
              <w:rPr>
                <w:rFonts w:hint="eastAsia"/>
                <w:b/>
                <w:bCs/>
                <w:vertAlign w:val="baseline"/>
                <w:lang w:val="en-US" w:eastAsia="zh-CN"/>
              </w:rPr>
            </w:pPr>
            <w:r>
              <w:rPr>
                <w:rFonts w:hint="eastAsia"/>
                <w:b/>
                <w:bCs/>
                <w:vertAlign w:val="baseline"/>
                <w:lang w:val="en-US" w:eastAsia="zh-CN"/>
              </w:rPr>
              <w:t>现场采样、现场检测情况</w:t>
            </w:r>
          </w:p>
        </w:tc>
        <w:tc>
          <w:tcPr>
            <w:tcW w:w="996" w:type="pct"/>
            <w:noWrap w:val="0"/>
            <w:vAlign w:val="center"/>
          </w:tcPr>
          <w:p>
            <w:pPr>
              <w:jc w:val="center"/>
              <w:rPr>
                <w:rFonts w:hint="eastAsia"/>
                <w:highlight w:val="none"/>
                <w:vertAlign w:val="baseline"/>
                <w:lang w:val="en-US" w:eastAsia="zh-CN"/>
              </w:rPr>
            </w:pPr>
            <w:r>
              <w:rPr>
                <w:rFonts w:hint="eastAsia"/>
                <w:highlight w:val="none"/>
                <w:vertAlign w:val="baseline"/>
                <w:lang w:val="en-US" w:eastAsia="zh-CN"/>
              </w:rPr>
              <w:t>采样、检测时间</w:t>
            </w:r>
          </w:p>
        </w:tc>
        <w:tc>
          <w:tcPr>
            <w:tcW w:w="2044" w:type="pct"/>
            <w:noWrap w:val="0"/>
            <w:vAlign w:val="center"/>
          </w:tcPr>
          <w:p>
            <w:pPr>
              <w:jc w:val="center"/>
              <w:rPr>
                <w:rFonts w:hint="eastAsia" w:ascii="Calibri" w:hAnsi="Calibri" w:eastAsia="宋体" w:cs="Times New Roman"/>
                <w:kern w:val="2"/>
                <w:sz w:val="21"/>
                <w:szCs w:val="24"/>
                <w:highlight w:val="none"/>
                <w:vertAlign w:val="baseline"/>
                <w:lang w:val="en-US" w:eastAsia="zh-CN" w:bidi="ar-SA"/>
              </w:rPr>
            </w:pPr>
            <w:r>
              <w:rPr>
                <w:rFonts w:hint="eastAsia"/>
                <w:highlight w:val="none"/>
                <w:vertAlign w:val="baseline"/>
                <w:lang w:val="en-US" w:eastAsia="zh-CN"/>
              </w:rPr>
              <w:t>采样、检测人</w:t>
            </w:r>
          </w:p>
        </w:tc>
        <w:tc>
          <w:tcPr>
            <w:tcW w:w="1312" w:type="pct"/>
            <w:noWrap w:val="0"/>
            <w:vAlign w:val="center"/>
          </w:tcPr>
          <w:p>
            <w:pPr>
              <w:jc w:val="center"/>
              <w:rPr>
                <w:rFonts w:hint="eastAsia" w:ascii="Calibri" w:hAnsi="Calibri" w:eastAsia="宋体" w:cs="Times New Roman"/>
                <w:kern w:val="2"/>
                <w:sz w:val="21"/>
                <w:szCs w:val="24"/>
                <w:highlight w:val="none"/>
                <w:vertAlign w:val="baseline"/>
                <w:lang w:val="en-US" w:eastAsia="zh-CN" w:bidi="ar-SA"/>
              </w:rPr>
            </w:pPr>
            <w:r>
              <w:rPr>
                <w:rFonts w:hint="eastAsia"/>
                <w:highlight w:val="none"/>
                <w:vertAlign w:val="baseline"/>
                <w:lang w:val="en-US" w:eastAsia="zh-CN"/>
              </w:rPr>
              <w:t>用人单位陪同人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6" w:type="pct"/>
            <w:vMerge w:val="continue"/>
            <w:noWrap w:val="0"/>
            <w:vAlign w:val="center"/>
          </w:tcPr>
          <w:p>
            <w:pPr>
              <w:jc w:val="center"/>
              <w:rPr>
                <w:rFonts w:hint="eastAsia"/>
                <w:b/>
                <w:bCs/>
                <w:vertAlign w:val="baseline"/>
                <w:lang w:val="en-US" w:eastAsia="zh-CN"/>
              </w:rPr>
            </w:pPr>
          </w:p>
        </w:tc>
        <w:tc>
          <w:tcPr>
            <w:tcW w:w="996" w:type="pct"/>
            <w:noWrap w:val="0"/>
            <w:vAlign w:val="center"/>
          </w:tcPr>
          <w:p>
            <w:pPr>
              <w:jc w:val="center"/>
              <w:rPr>
                <w:rFonts w:hint="default"/>
                <w:vertAlign w:val="baseline"/>
                <w:lang w:val="en-US" w:eastAsia="zh-CN"/>
              </w:rPr>
            </w:pPr>
            <w:r>
              <w:rPr>
                <w:rFonts w:hint="eastAsia"/>
                <w:vertAlign w:val="baseline"/>
                <w:lang w:val="en-US" w:eastAsia="zh-CN"/>
              </w:rPr>
              <w:t>2022.12.26-2023.1.1</w:t>
            </w:r>
          </w:p>
        </w:tc>
        <w:tc>
          <w:tcPr>
            <w:tcW w:w="2044"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highlight w:val="none"/>
                <w:vertAlign w:val="baseline"/>
                <w:lang w:val="en-US" w:eastAsia="zh-CN"/>
              </w:rPr>
              <w:t>焦春源、王秀娟</w:t>
            </w:r>
          </w:p>
        </w:tc>
        <w:tc>
          <w:tcPr>
            <w:tcW w:w="1312" w:type="pct"/>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i w:val="0"/>
                <w:iCs w:val="0"/>
                <w:color w:val="000000"/>
                <w:kern w:val="0"/>
                <w:sz w:val="24"/>
                <w:szCs w:val="24"/>
                <w:u w:val="none"/>
                <w:lang w:val="en-US" w:eastAsia="zh-CN" w:bidi="ar"/>
              </w:rPr>
              <w:t>李东进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2" w:hRule="atLeast"/>
          <w:jc w:val="center"/>
        </w:trPr>
        <w:tc>
          <w:tcPr>
            <w:tcW w:w="646" w:type="pct"/>
            <w:vMerge w:val="continue"/>
            <w:noWrap w:val="0"/>
            <w:vAlign w:val="center"/>
          </w:tcPr>
          <w:p>
            <w:pPr>
              <w:jc w:val="center"/>
              <w:rPr>
                <w:rFonts w:hint="eastAsia"/>
                <w:b/>
                <w:bCs/>
                <w:vertAlign w:val="baseline"/>
                <w:lang w:val="en-US" w:eastAsia="zh-CN"/>
              </w:rPr>
            </w:pPr>
          </w:p>
        </w:tc>
        <w:tc>
          <w:tcPr>
            <w:tcW w:w="996" w:type="pct"/>
            <w:noWrap w:val="0"/>
            <w:vAlign w:val="center"/>
          </w:tcPr>
          <w:p>
            <w:pPr>
              <w:jc w:val="center"/>
              <w:rPr>
                <w:rFonts w:hint="eastAsia"/>
                <w:vertAlign w:val="baseline"/>
                <w:lang w:val="en-US" w:eastAsia="zh-CN"/>
              </w:rPr>
            </w:pPr>
            <w:r>
              <w:rPr>
                <w:rFonts w:hint="eastAsia"/>
                <w:vertAlign w:val="baseline"/>
                <w:lang w:val="en-US" w:eastAsia="zh-CN"/>
              </w:rPr>
              <w:t>图像影像资料</w:t>
            </w:r>
          </w:p>
        </w:tc>
        <w:tc>
          <w:tcPr>
            <w:tcW w:w="3357" w:type="pct"/>
            <w:gridSpan w:val="2"/>
            <w:noWrap w:val="0"/>
            <w:vAlign w:val="top"/>
          </w:tcPr>
          <w:p>
            <w:pPr>
              <w:jc w:val="both"/>
              <w:rPr>
                <w:rFonts w:hint="eastAsia"/>
                <w:lang w:val="en-US" w:eastAsia="zh-CN"/>
              </w:rPr>
            </w:pPr>
          </w:p>
          <w:p>
            <w:pPr>
              <w:jc w:val="both"/>
              <w:rPr>
                <w:rFonts w:hint="eastAsia"/>
                <w:lang w:val="en-US" w:eastAsia="zh-CN"/>
              </w:rPr>
            </w:pPr>
            <w:bookmarkStart w:id="0" w:name="_GoBack"/>
            <w:r>
              <w:rPr>
                <w:rFonts w:hint="eastAsia"/>
                <w:lang w:val="en-US" w:eastAsia="zh-CN"/>
              </w:rPr>
              <w:drawing>
                <wp:inline distT="0" distB="0" distL="114300" distR="114300">
                  <wp:extent cx="3388995" cy="3128010"/>
                  <wp:effectExtent l="0" t="0" r="1905" b="15240"/>
                  <wp:docPr id="7" name="图片 7" descr="e18c6c75904ac112db78426e4877b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18c6c75904ac112db78426e4877b69"/>
                          <pic:cNvPicPr>
                            <a:picLocks noChangeAspect="1"/>
                          </pic:cNvPicPr>
                        </pic:nvPicPr>
                        <pic:blipFill>
                          <a:blip r:embed="rId6"/>
                          <a:stretch>
                            <a:fillRect/>
                          </a:stretch>
                        </pic:blipFill>
                        <pic:spPr>
                          <a:xfrm>
                            <a:off x="0" y="0"/>
                            <a:ext cx="3388995" cy="3128010"/>
                          </a:xfrm>
                          <a:prstGeom prst="rect">
                            <a:avLst/>
                          </a:prstGeom>
                        </pic:spPr>
                      </pic:pic>
                    </a:graphicData>
                  </a:graphic>
                </wp:inline>
              </w:drawing>
            </w:r>
            <w:bookmarkEnd w:id="0"/>
            <w:r>
              <w:rPr>
                <w:rFonts w:hint="eastAsia"/>
                <w:lang w:val="en-US" w:eastAsia="zh-CN"/>
              </w:rPr>
              <w:drawing>
                <wp:inline distT="0" distB="0" distL="114300" distR="114300">
                  <wp:extent cx="3375660" cy="2531745"/>
                  <wp:effectExtent l="0" t="0" r="15240" b="1905"/>
                  <wp:docPr id="6" name="图片 6" descr="3ab9e438e2e82a121b2454fd68139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3ab9e438e2e82a121b2454fd681390d"/>
                          <pic:cNvPicPr>
                            <a:picLocks noChangeAspect="1"/>
                          </pic:cNvPicPr>
                        </pic:nvPicPr>
                        <pic:blipFill>
                          <a:blip r:embed="rId7"/>
                          <a:stretch>
                            <a:fillRect/>
                          </a:stretch>
                        </pic:blipFill>
                        <pic:spPr>
                          <a:xfrm>
                            <a:off x="0" y="0"/>
                            <a:ext cx="3375660" cy="2531745"/>
                          </a:xfrm>
                          <a:prstGeom prst="rect">
                            <a:avLst/>
                          </a:prstGeom>
                        </pic:spPr>
                      </pic:pic>
                    </a:graphicData>
                  </a:graphic>
                </wp:inline>
              </w:drawing>
            </w:r>
          </w:p>
        </w:tc>
      </w:tr>
    </w:tbl>
    <w:p/>
    <w:p>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1NzFmZWVmMjIxYjE1NjFmNjBmZjg4ZmVlY2I3ZmYifQ=="/>
  </w:docVars>
  <w:rsids>
    <w:rsidRoot w:val="00172A27"/>
    <w:rsid w:val="00BA20EE"/>
    <w:rsid w:val="02A119E4"/>
    <w:rsid w:val="02FE12A1"/>
    <w:rsid w:val="048E2833"/>
    <w:rsid w:val="081F2A89"/>
    <w:rsid w:val="084C3502"/>
    <w:rsid w:val="08756992"/>
    <w:rsid w:val="0965701A"/>
    <w:rsid w:val="0C0856A3"/>
    <w:rsid w:val="0CDE4689"/>
    <w:rsid w:val="1068585A"/>
    <w:rsid w:val="114F0065"/>
    <w:rsid w:val="124A3DE4"/>
    <w:rsid w:val="163A227B"/>
    <w:rsid w:val="19573737"/>
    <w:rsid w:val="234E4647"/>
    <w:rsid w:val="24D6684D"/>
    <w:rsid w:val="2A5947DB"/>
    <w:rsid w:val="2D266BBC"/>
    <w:rsid w:val="2DBA5551"/>
    <w:rsid w:val="35EE419B"/>
    <w:rsid w:val="3C5B29D1"/>
    <w:rsid w:val="3E31095E"/>
    <w:rsid w:val="474B6661"/>
    <w:rsid w:val="4C2705DE"/>
    <w:rsid w:val="51F57622"/>
    <w:rsid w:val="525D25BD"/>
    <w:rsid w:val="5A5D7320"/>
    <w:rsid w:val="5FA31C49"/>
    <w:rsid w:val="61F066DA"/>
    <w:rsid w:val="639972D0"/>
    <w:rsid w:val="67724564"/>
    <w:rsid w:val="6C5B3E1C"/>
    <w:rsid w:val="6D233606"/>
    <w:rsid w:val="6FD029B5"/>
    <w:rsid w:val="71323E5F"/>
    <w:rsid w:val="73127BA6"/>
    <w:rsid w:val="73A077D4"/>
    <w:rsid w:val="76672190"/>
    <w:rsid w:val="76DA27E9"/>
    <w:rsid w:val="78507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eastAsia="宋体"/>
      <w:b/>
      <w:bCs/>
      <w:sz w:val="32"/>
      <w:szCs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itle1"/>
    <w:basedOn w:val="1"/>
    <w:qFormat/>
    <w:uiPriority w:val="0"/>
    <w:pPr>
      <w:spacing w:line="500" w:lineRule="exact"/>
      <w:jc w:val="center"/>
      <w:outlineLvl w:val="0"/>
    </w:pPr>
    <w:rPr>
      <w:rFonts w:ascii="宋体" w:hAnsi="宋体" w:eastAsia="仿宋_GB2312" w:cs="宋体"/>
      <w:bCs/>
      <w:kern w:val="0"/>
      <w:sz w:val="2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229</Words>
  <Characters>276</Characters>
  <Lines>0</Lines>
  <Paragraphs>0</Paragraphs>
  <TotalTime>1</TotalTime>
  <ScaleCrop>false</ScaleCrop>
  <LinksUpToDate>false</LinksUpToDate>
  <CharactersWithSpaces>283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2021-10-11T06:28:00Z</dcterms:created>
  <dc:creator>Administrator</dc:creator>
  <cp:lastModifiedBy>Administrator</cp:lastModifiedBy>
  <dcterms:modified xsi:type="dcterms:W3CDTF">2023-01-13T01:40:39Z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AB6B6FE706CC410580CB9B9BB853D752</vt:lpwstr>
  </property>
</Properties>
</file>