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5184AF72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胜西特车项目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055D7D58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胜西特车项目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</w:p>
        </w:tc>
        <w:tc>
          <w:tcPr>
            <w:tcW w:w="2237" w:type="pct"/>
            <w:vAlign w:val="center"/>
          </w:tcPr>
          <w:p w14:paraId="0DB0A100" w14:textId="3852C521" w:rsidR="00E62527" w:rsidRDefault="00CF3C9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滨州市博兴县、德州市临邑县</w:t>
            </w:r>
          </w:p>
        </w:tc>
        <w:tc>
          <w:tcPr>
            <w:tcW w:w="1572" w:type="pct"/>
            <w:vAlign w:val="center"/>
          </w:tcPr>
          <w:p w14:paraId="4C1D3532" w14:textId="63194F5C" w:rsidR="00E62527" w:rsidRDefault="00CF3C9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15265F25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CF3C90">
              <w:rPr>
                <w:rFonts w:hint="eastAsia"/>
              </w:rPr>
              <w:t>袁震、陶薪学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50704EB3" w:rsidR="00E62527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CF3C90">
              <w:rPr>
                <w:rFonts w:hint="eastAsia"/>
                <w:kern w:val="2"/>
                <w:sz w:val="21"/>
              </w:rPr>
              <w:t>7.26-8.1</w:t>
            </w:r>
          </w:p>
        </w:tc>
        <w:tc>
          <w:tcPr>
            <w:tcW w:w="2237" w:type="pct"/>
            <w:vAlign w:val="center"/>
          </w:tcPr>
          <w:p w14:paraId="4A867C38" w14:textId="6E529993" w:rsidR="00E62527" w:rsidRDefault="00CF3C90">
            <w:pPr>
              <w:jc w:val="center"/>
            </w:pPr>
            <w:r>
              <w:rPr>
                <w:rFonts w:hint="eastAsia"/>
              </w:rPr>
              <w:t>袁震、陶薪学</w:t>
            </w:r>
          </w:p>
        </w:tc>
        <w:tc>
          <w:tcPr>
            <w:tcW w:w="1572" w:type="pct"/>
            <w:vAlign w:val="center"/>
          </w:tcPr>
          <w:p w14:paraId="24583CD9" w14:textId="26F3C9D0" w:rsidR="00E62527" w:rsidRDefault="00CF3C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693F9B2C" w:rsidR="00E62527" w:rsidRDefault="00CF3C90">
            <w:pPr>
              <w:jc w:val="left"/>
            </w:pPr>
            <w:r>
              <w:rPr>
                <w:noProof/>
              </w:rPr>
              <w:drawing>
                <wp:inline distT="0" distB="0" distL="0" distR="0" wp14:anchorId="0012D7D3" wp14:editId="06F0DC77">
                  <wp:extent cx="4587240" cy="3439795"/>
                  <wp:effectExtent l="0" t="0" r="3810" b="8255"/>
                  <wp:docPr id="36444656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6DEE754B" wp14:editId="365FA2B1">
                  <wp:extent cx="4587240" cy="3439795"/>
                  <wp:effectExtent l="0" t="0" r="3810" b="8255"/>
                  <wp:docPr id="64762173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0B63AFAC" w:rsidR="00E6252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EA061D">
              <w:rPr>
                <w:rFonts w:hint="eastAsia"/>
              </w:rPr>
              <w:t>8.5</w:t>
            </w:r>
          </w:p>
        </w:tc>
        <w:tc>
          <w:tcPr>
            <w:tcW w:w="2237" w:type="pct"/>
            <w:vAlign w:val="center"/>
          </w:tcPr>
          <w:p w14:paraId="30AB4FD4" w14:textId="6B495188" w:rsidR="00E62527" w:rsidRDefault="00CF3C90">
            <w:pPr>
              <w:jc w:val="center"/>
            </w:pPr>
            <w:r>
              <w:rPr>
                <w:rFonts w:hint="eastAsia"/>
              </w:rPr>
              <w:t>袁震、陶薪学</w:t>
            </w:r>
          </w:p>
        </w:tc>
        <w:tc>
          <w:tcPr>
            <w:tcW w:w="1572" w:type="pct"/>
            <w:vAlign w:val="center"/>
          </w:tcPr>
          <w:p w14:paraId="37224BDC" w14:textId="09BD0D92" w:rsidR="00E62527" w:rsidRDefault="00CF3C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75A1A558" w:rsidR="00E62527" w:rsidRDefault="00EA061D">
            <w:r>
              <w:rPr>
                <w:noProof/>
              </w:rPr>
              <w:drawing>
                <wp:inline distT="0" distB="0" distL="0" distR="0" wp14:anchorId="5AC41757" wp14:editId="4BB82716">
                  <wp:extent cx="4587240" cy="3825240"/>
                  <wp:effectExtent l="0" t="0" r="3810" b="3810"/>
                  <wp:docPr id="187408922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82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2FC05779" wp14:editId="0A5721CB">
                  <wp:extent cx="4587240" cy="4191000"/>
                  <wp:effectExtent l="0" t="0" r="3810" b="0"/>
                  <wp:docPr id="187170146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419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C7DB4" w14:textId="77777777" w:rsidR="00BE7AB7" w:rsidRDefault="00BE7AB7">
      <w:r>
        <w:separator/>
      </w:r>
    </w:p>
  </w:endnote>
  <w:endnote w:type="continuationSeparator" w:id="0">
    <w:p w14:paraId="1EE22640" w14:textId="77777777" w:rsidR="00BE7AB7" w:rsidRDefault="00BE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F8974" w14:textId="77777777" w:rsidR="00BE7AB7" w:rsidRDefault="00BE7AB7">
      <w:r>
        <w:separator/>
      </w:r>
    </w:p>
  </w:footnote>
  <w:footnote w:type="continuationSeparator" w:id="0">
    <w:p w14:paraId="5CE5D45C" w14:textId="77777777" w:rsidR="00BE7AB7" w:rsidRDefault="00BE7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412CF"/>
    <w:rsid w:val="00046FA8"/>
    <w:rsid w:val="00093859"/>
    <w:rsid w:val="000B27C8"/>
    <w:rsid w:val="000C0AE2"/>
    <w:rsid w:val="001154D4"/>
    <w:rsid w:val="001F730E"/>
    <w:rsid w:val="003D5EC5"/>
    <w:rsid w:val="00454039"/>
    <w:rsid w:val="00454B0A"/>
    <w:rsid w:val="00480746"/>
    <w:rsid w:val="00481C69"/>
    <w:rsid w:val="005410D5"/>
    <w:rsid w:val="005F7756"/>
    <w:rsid w:val="00616BD1"/>
    <w:rsid w:val="007344A5"/>
    <w:rsid w:val="008B478C"/>
    <w:rsid w:val="008F727D"/>
    <w:rsid w:val="009F3A4C"/>
    <w:rsid w:val="00A17D67"/>
    <w:rsid w:val="00A919BD"/>
    <w:rsid w:val="00AB5AD9"/>
    <w:rsid w:val="00AD1159"/>
    <w:rsid w:val="00B866A9"/>
    <w:rsid w:val="00BE7AB7"/>
    <w:rsid w:val="00C8447A"/>
    <w:rsid w:val="00CF3C90"/>
    <w:rsid w:val="00E50C94"/>
    <w:rsid w:val="00E62527"/>
    <w:rsid w:val="00E839E8"/>
    <w:rsid w:val="00EA061D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18</cp:revision>
  <dcterms:created xsi:type="dcterms:W3CDTF">2014-10-29T12:08:00Z</dcterms:created>
  <dcterms:modified xsi:type="dcterms:W3CDTF">2024-10-30T00:37:00Z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